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4C729" w14:textId="77777777" w:rsidR="007424FF" w:rsidRDefault="007424FF" w:rsidP="008E4CB1">
      <w:bookmarkStart w:id="0" w:name="_GoBack"/>
      <w:bookmarkEnd w:id="0"/>
    </w:p>
    <w:p w14:paraId="022D9D52" w14:textId="35490C1A" w:rsidR="52DA29DF" w:rsidRPr="004D4B23" w:rsidRDefault="004D4B23" w:rsidP="52DA29DF">
      <w:pPr>
        <w:rPr>
          <w:b/>
        </w:rPr>
      </w:pPr>
      <w:r w:rsidRPr="004D4B23">
        <w:rPr>
          <w:b/>
        </w:rPr>
        <w:t xml:space="preserve">Services to Businesses </w:t>
      </w:r>
    </w:p>
    <w:p w14:paraId="790169EE" w14:textId="27C9A0C2" w:rsidR="004D4B23" w:rsidRPr="004D4B23" w:rsidRDefault="004D4B23" w:rsidP="004D4B23">
      <w:pPr>
        <w:spacing w:after="160" w:line="252" w:lineRule="auto"/>
        <w:ind w:left="1800" w:hanging="1800"/>
        <w:contextualSpacing/>
        <w:rPr>
          <w:rFonts w:eastAsia="Times New Roman"/>
          <w:u w:val="single"/>
        </w:rPr>
      </w:pPr>
      <w:r>
        <w:rPr>
          <w:rFonts w:eastAsia="Times New Roman"/>
          <w:u w:val="single"/>
        </w:rPr>
        <w:t>Free:</w:t>
      </w:r>
    </w:p>
    <w:p w14:paraId="03F39A42" w14:textId="77777777" w:rsidR="004D4B23" w:rsidRDefault="004D4B23" w:rsidP="004D4B23">
      <w:pPr>
        <w:spacing w:after="160" w:line="252" w:lineRule="auto"/>
        <w:ind w:left="1800" w:hanging="1800"/>
        <w:contextualSpacing/>
        <w:rPr>
          <w:rFonts w:eastAsia="Times New Roman"/>
        </w:rPr>
      </w:pPr>
    </w:p>
    <w:p w14:paraId="4D139891" w14:textId="0126E912" w:rsidR="004D4B23" w:rsidRDefault="004D4B23" w:rsidP="004D4B23">
      <w:pPr>
        <w:spacing w:after="160" w:line="252" w:lineRule="auto"/>
        <w:contextualSpacing/>
        <w:rPr>
          <w:rFonts w:eastAsia="Times New Roman"/>
        </w:rPr>
      </w:pPr>
      <w:r w:rsidRPr="004D4B23">
        <w:rPr>
          <w:rFonts w:eastAsia="Times New Roman"/>
          <w:i/>
        </w:rPr>
        <w:t>Job listing</w:t>
      </w:r>
      <w:r>
        <w:rPr>
          <w:rFonts w:eastAsia="Times New Roman"/>
        </w:rPr>
        <w:t xml:space="preserve"> – Send us your job openings. We see, on average, 850 job seekers each month in our job help centers and Virginia Career Works Centers.</w:t>
      </w:r>
    </w:p>
    <w:p w14:paraId="4CC7F9C8" w14:textId="2EC647DF" w:rsidR="004677A0" w:rsidRDefault="004677A0" w:rsidP="004D4B23">
      <w:pPr>
        <w:spacing w:after="160" w:line="252" w:lineRule="auto"/>
        <w:contextualSpacing/>
        <w:rPr>
          <w:rFonts w:eastAsia="Times New Roman"/>
        </w:rPr>
      </w:pPr>
    </w:p>
    <w:p w14:paraId="044F372E" w14:textId="0082C43E" w:rsidR="004677A0" w:rsidRDefault="004677A0" w:rsidP="004D4B23">
      <w:pPr>
        <w:spacing w:after="160" w:line="252" w:lineRule="auto"/>
        <w:contextualSpacing/>
        <w:rPr>
          <w:rFonts w:eastAsia="Times New Roman"/>
        </w:rPr>
      </w:pPr>
      <w:r w:rsidRPr="004677A0">
        <w:rPr>
          <w:rFonts w:eastAsia="Times New Roman"/>
          <w:i/>
        </w:rPr>
        <w:t>Promote job openings to job seekers</w:t>
      </w:r>
      <w:r w:rsidRPr="004677A0">
        <w:rPr>
          <w:rFonts w:eastAsia="Times New Roman"/>
        </w:rPr>
        <w:t xml:space="preserve"> – When </w:t>
      </w:r>
      <w:r w:rsidR="001C7CD9">
        <w:rPr>
          <w:rFonts w:eastAsia="Times New Roman"/>
        </w:rPr>
        <w:t>we</w:t>
      </w:r>
      <w:r w:rsidRPr="004677A0">
        <w:rPr>
          <w:rFonts w:eastAsia="Times New Roman"/>
        </w:rPr>
        <w:t xml:space="preserve"> are given specific details about a job opening we promote the job to identified job seekers </w:t>
      </w:r>
      <w:r>
        <w:rPr>
          <w:rFonts w:eastAsia="Times New Roman"/>
        </w:rPr>
        <w:t xml:space="preserve">who are the best fit for the job. </w:t>
      </w:r>
    </w:p>
    <w:p w14:paraId="3E9B409D" w14:textId="77777777" w:rsidR="004677A0" w:rsidRDefault="004677A0" w:rsidP="004D4B23">
      <w:pPr>
        <w:spacing w:after="160" w:line="252" w:lineRule="auto"/>
        <w:contextualSpacing/>
        <w:rPr>
          <w:rFonts w:eastAsia="Times New Roman"/>
        </w:rPr>
      </w:pPr>
    </w:p>
    <w:p w14:paraId="07C00FA1" w14:textId="2BB64CF5" w:rsidR="004677A0" w:rsidRDefault="004677A0" w:rsidP="004D4B23">
      <w:pPr>
        <w:spacing w:after="160" w:line="252" w:lineRule="auto"/>
        <w:contextualSpacing/>
        <w:rPr>
          <w:rFonts w:eastAsia="Times New Roman"/>
        </w:rPr>
      </w:pPr>
      <w:r w:rsidRPr="004677A0">
        <w:rPr>
          <w:rFonts w:eastAsia="Times New Roman"/>
          <w:i/>
        </w:rPr>
        <w:t>Directing openings to special groups (people with disabilities, Veterans, Returning Citizens)</w:t>
      </w:r>
      <w:r>
        <w:rPr>
          <w:rFonts w:eastAsia="Times New Roman"/>
        </w:rPr>
        <w:t xml:space="preserve"> - </w:t>
      </w:r>
      <w:r w:rsidRPr="004677A0">
        <w:rPr>
          <w:rFonts w:eastAsia="Times New Roman"/>
        </w:rPr>
        <w:t xml:space="preserve"> </w:t>
      </w:r>
      <w:r w:rsidR="001226BF">
        <w:rPr>
          <w:rFonts w:eastAsia="Times New Roman"/>
        </w:rPr>
        <w:t xml:space="preserve">Many businesses </w:t>
      </w:r>
      <w:r w:rsidR="001226BF" w:rsidRPr="001226BF">
        <w:rPr>
          <w:rFonts w:eastAsia="Times New Roman"/>
        </w:rPr>
        <w:t>plan to increase their diversity and inclusion efforts when it comes to hiring.</w:t>
      </w:r>
      <w:r w:rsidR="000068BD">
        <w:rPr>
          <w:rFonts w:eastAsia="Times New Roman"/>
        </w:rPr>
        <w:t xml:space="preserve"> Goodwill has the capacity to make direct connections between hiring professionals and the diverse populations they are looking for. </w:t>
      </w:r>
    </w:p>
    <w:p w14:paraId="7146E129" w14:textId="77777777" w:rsidR="004D4B23" w:rsidRDefault="004D4B23" w:rsidP="004D4B23">
      <w:pPr>
        <w:spacing w:after="160" w:line="252" w:lineRule="auto"/>
        <w:contextualSpacing/>
        <w:rPr>
          <w:rFonts w:eastAsia="Times New Roman"/>
        </w:rPr>
      </w:pPr>
    </w:p>
    <w:p w14:paraId="70CD3CF8" w14:textId="1CB41FDD" w:rsidR="004D4B23" w:rsidRDefault="004D4B23" w:rsidP="004D4B23">
      <w:pPr>
        <w:tabs>
          <w:tab w:val="left" w:pos="0"/>
        </w:tabs>
        <w:spacing w:after="160" w:line="252" w:lineRule="auto"/>
        <w:contextualSpacing/>
        <w:rPr>
          <w:rFonts w:eastAsia="Times New Roman"/>
        </w:rPr>
      </w:pPr>
      <w:r w:rsidRPr="004D4B23">
        <w:rPr>
          <w:rFonts w:eastAsia="Times New Roman"/>
          <w:i/>
        </w:rPr>
        <w:t>Resume screening</w:t>
      </w:r>
      <w:r>
        <w:rPr>
          <w:rFonts w:eastAsia="Times New Roman"/>
        </w:rPr>
        <w:t xml:space="preserve"> – </w:t>
      </w:r>
      <w:r w:rsidRPr="004D4B23">
        <w:rPr>
          <w:rFonts w:eastAsia="Times New Roman"/>
        </w:rPr>
        <w:t>Resume screening is the process of determining whether a candidate is qualified for a role based his or her education, experience, and other information captured on their resume.</w:t>
      </w:r>
      <w:r w:rsidR="004677A0">
        <w:rPr>
          <w:rFonts w:eastAsia="Times New Roman"/>
        </w:rPr>
        <w:t xml:space="preserve"> Send us the qualifications you are looking for and we will send you qualified applicants. </w:t>
      </w:r>
    </w:p>
    <w:p w14:paraId="72BF7BCB" w14:textId="77777777" w:rsidR="004D4B23" w:rsidRDefault="004D4B23" w:rsidP="004D4B23">
      <w:pPr>
        <w:spacing w:after="160" w:line="252" w:lineRule="auto"/>
        <w:ind w:left="1800" w:hanging="1800"/>
        <w:contextualSpacing/>
        <w:rPr>
          <w:rFonts w:eastAsia="Times New Roman"/>
        </w:rPr>
      </w:pPr>
    </w:p>
    <w:p w14:paraId="7F6D5127" w14:textId="0EA513F8" w:rsidR="004D4B23" w:rsidRDefault="004D4B23" w:rsidP="004677A0">
      <w:pPr>
        <w:spacing w:after="160" w:line="252" w:lineRule="auto"/>
        <w:contextualSpacing/>
        <w:rPr>
          <w:rFonts w:eastAsia="Times New Roman"/>
        </w:rPr>
      </w:pPr>
      <w:r w:rsidRPr="004677A0">
        <w:rPr>
          <w:rFonts w:eastAsia="Times New Roman"/>
          <w:i/>
        </w:rPr>
        <w:t>Job Fairs &amp; Hiring Events</w:t>
      </w:r>
      <w:r w:rsidR="004677A0">
        <w:rPr>
          <w:rFonts w:eastAsia="Times New Roman"/>
        </w:rPr>
        <w:t xml:space="preserve"> – Job Fairs bring together multiple businesses in one place to recruit for open positions. Hiring Events feature one business during which on the spot interviews are likely to occur.  </w:t>
      </w:r>
      <w:r>
        <w:rPr>
          <w:rFonts w:eastAsia="Times New Roman"/>
        </w:rPr>
        <w:t xml:space="preserve"> </w:t>
      </w:r>
    </w:p>
    <w:p w14:paraId="44029C83" w14:textId="77777777" w:rsidR="004677A0" w:rsidRDefault="004677A0" w:rsidP="004677A0">
      <w:pPr>
        <w:spacing w:after="160" w:line="252" w:lineRule="auto"/>
        <w:contextualSpacing/>
        <w:rPr>
          <w:rFonts w:eastAsia="Times New Roman"/>
        </w:rPr>
      </w:pPr>
    </w:p>
    <w:p w14:paraId="55A63627" w14:textId="33AF3BE4" w:rsidR="000068BD" w:rsidRPr="003F594A" w:rsidRDefault="004D4B23" w:rsidP="004677A0">
      <w:pPr>
        <w:spacing w:after="160" w:line="252" w:lineRule="auto"/>
        <w:contextualSpacing/>
        <w:rPr>
          <w:rFonts w:eastAsia="Times New Roman"/>
          <w:vertAlign w:val="superscript"/>
        </w:rPr>
      </w:pPr>
      <w:r w:rsidRPr="003F594A">
        <w:rPr>
          <w:rFonts w:eastAsia="Times New Roman"/>
          <w:i/>
        </w:rPr>
        <w:t>O</w:t>
      </w:r>
      <w:r w:rsidR="000068BD" w:rsidRPr="003F594A">
        <w:rPr>
          <w:rFonts w:eastAsia="Times New Roman"/>
          <w:i/>
        </w:rPr>
        <w:t>n-The-</w:t>
      </w:r>
      <w:r w:rsidRPr="003F594A">
        <w:rPr>
          <w:rFonts w:eastAsia="Times New Roman"/>
          <w:i/>
        </w:rPr>
        <w:t>J</w:t>
      </w:r>
      <w:r w:rsidR="000068BD" w:rsidRPr="003F594A">
        <w:rPr>
          <w:rFonts w:eastAsia="Times New Roman"/>
          <w:i/>
        </w:rPr>
        <w:t>ob-</w:t>
      </w:r>
      <w:r w:rsidRPr="003F594A">
        <w:rPr>
          <w:rFonts w:eastAsia="Times New Roman"/>
          <w:i/>
        </w:rPr>
        <w:t>T</w:t>
      </w:r>
      <w:r w:rsidR="000068BD" w:rsidRPr="003F594A">
        <w:rPr>
          <w:rFonts w:eastAsia="Times New Roman"/>
          <w:i/>
        </w:rPr>
        <w:t>raining</w:t>
      </w:r>
      <w:r w:rsidR="000068BD" w:rsidRPr="003F594A">
        <w:rPr>
          <w:rFonts w:eastAsia="Times New Roman"/>
        </w:rPr>
        <w:t xml:space="preserve"> – OJT is training in the public or private sector that is given to a paid employee while he or she is engaged in productive work and that provides knowledge and skills essential to the full and adequate performance on the job. </w:t>
      </w:r>
      <w:r w:rsidR="000A1B55" w:rsidRPr="003F594A">
        <w:rPr>
          <w:rFonts w:eastAsia="Times New Roman"/>
        </w:rPr>
        <w:t>OJT funds provide reimbursements to businesses of up to 50 percent of the wage rate of OJT participants (in certain circumstances up to 75 percent) to help defray the personnel training costs of new employees.</w:t>
      </w:r>
      <w:r w:rsidR="001C7CD9" w:rsidRPr="003F594A">
        <w:rPr>
          <w:rFonts w:eastAsia="Times New Roman"/>
          <w:vertAlign w:val="superscript"/>
        </w:rPr>
        <w:t>1</w:t>
      </w:r>
    </w:p>
    <w:p w14:paraId="6BE4B36E" w14:textId="1DDA2ABC" w:rsidR="004D4B23" w:rsidRPr="003F594A" w:rsidRDefault="004D4B23" w:rsidP="004677A0">
      <w:pPr>
        <w:spacing w:after="160" w:line="252" w:lineRule="auto"/>
        <w:contextualSpacing/>
        <w:rPr>
          <w:rFonts w:eastAsia="Times New Roman"/>
        </w:rPr>
      </w:pPr>
      <w:r w:rsidRPr="003F594A">
        <w:rPr>
          <w:rFonts w:eastAsia="Times New Roman"/>
        </w:rPr>
        <w:t xml:space="preserve"> </w:t>
      </w:r>
    </w:p>
    <w:p w14:paraId="50E3FBFA" w14:textId="4873FB14" w:rsidR="00BA3DDF" w:rsidRPr="003F594A" w:rsidRDefault="004D4B23" w:rsidP="00141C47">
      <w:pPr>
        <w:spacing w:after="160" w:line="252" w:lineRule="auto"/>
        <w:contextualSpacing/>
        <w:rPr>
          <w:rFonts w:eastAsia="Times New Roman"/>
          <w:vertAlign w:val="superscript"/>
        </w:rPr>
      </w:pPr>
      <w:r w:rsidRPr="003F594A">
        <w:rPr>
          <w:rFonts w:eastAsia="Times New Roman"/>
          <w:i/>
        </w:rPr>
        <w:t>Paid Internships, work experiences</w:t>
      </w:r>
      <w:r w:rsidR="00141C47" w:rsidRPr="003F594A">
        <w:rPr>
          <w:rFonts w:eastAsia="Times New Roman"/>
        </w:rPr>
        <w:t xml:space="preserve"> -</w:t>
      </w:r>
      <w:r w:rsidRPr="003F594A">
        <w:rPr>
          <w:rFonts w:eastAsia="Times New Roman"/>
        </w:rPr>
        <w:t xml:space="preserve"> </w:t>
      </w:r>
      <w:r w:rsidR="00BA3DDF" w:rsidRPr="003F594A">
        <w:rPr>
          <w:rFonts w:eastAsia="Times New Roman"/>
        </w:rPr>
        <w:t xml:space="preserve">Let Goodwill connect you with the perfect intern. </w:t>
      </w:r>
      <w:r w:rsidR="00141C47" w:rsidRPr="003F594A">
        <w:rPr>
          <w:rFonts w:eastAsia="Times New Roman"/>
        </w:rPr>
        <w:t>Businesses reap multiple benefits from engaging interns;</w:t>
      </w:r>
      <w:r w:rsidR="00BA3DDF" w:rsidRPr="003F594A">
        <w:rPr>
          <w:rFonts w:eastAsia="Times New Roman"/>
        </w:rPr>
        <w:t xml:space="preserve"> </w:t>
      </w:r>
      <w:r w:rsidR="00141C47" w:rsidRPr="003F594A">
        <w:rPr>
          <w:rFonts w:eastAsia="Times New Roman"/>
        </w:rPr>
        <w:t>year-round</w:t>
      </w:r>
      <w:r w:rsidR="00BA3DDF" w:rsidRPr="003F594A">
        <w:rPr>
          <w:rFonts w:eastAsia="Times New Roman"/>
        </w:rPr>
        <w:t xml:space="preserve"> source of highly motivated pre-professionals, students bring new perspectives to old problems</w:t>
      </w:r>
      <w:r w:rsidR="00141C47" w:rsidRPr="003F594A">
        <w:rPr>
          <w:rFonts w:eastAsia="Times New Roman"/>
        </w:rPr>
        <w:t>, p</w:t>
      </w:r>
      <w:r w:rsidR="00BA3DDF" w:rsidRPr="003F594A">
        <w:rPr>
          <w:rFonts w:eastAsia="Times New Roman"/>
        </w:rPr>
        <w:t>roven, cost-effective way to recruit and evaluate potential employees</w:t>
      </w:r>
      <w:r w:rsidR="001C7CD9" w:rsidRPr="003F594A">
        <w:rPr>
          <w:rFonts w:eastAsia="Times New Roman"/>
        </w:rPr>
        <w:t>.</w:t>
      </w:r>
      <w:r w:rsidR="001C7CD9" w:rsidRPr="003F594A">
        <w:rPr>
          <w:rFonts w:eastAsia="Times New Roman"/>
          <w:vertAlign w:val="superscript"/>
        </w:rPr>
        <w:t>2</w:t>
      </w:r>
    </w:p>
    <w:p w14:paraId="5E0A6BEC" w14:textId="77777777" w:rsidR="000A1B55" w:rsidRPr="003F594A" w:rsidRDefault="000A1B55" w:rsidP="004677A0">
      <w:pPr>
        <w:spacing w:after="160" w:line="252" w:lineRule="auto"/>
        <w:contextualSpacing/>
        <w:rPr>
          <w:rFonts w:eastAsia="Times New Roman"/>
        </w:rPr>
      </w:pPr>
    </w:p>
    <w:p w14:paraId="707E58DD" w14:textId="24740CE7" w:rsidR="004D4B23" w:rsidRPr="001C7CD9" w:rsidRDefault="00141C47" w:rsidP="004677A0">
      <w:pPr>
        <w:spacing w:after="160" w:line="252" w:lineRule="auto"/>
        <w:contextualSpacing/>
        <w:rPr>
          <w:rFonts w:eastAsia="Times New Roman"/>
          <w:vertAlign w:val="superscript"/>
        </w:rPr>
      </w:pPr>
      <w:r w:rsidRPr="003F594A">
        <w:rPr>
          <w:rFonts w:eastAsia="Times New Roman"/>
          <w:i/>
        </w:rPr>
        <w:t>Incumbent worker training</w:t>
      </w:r>
      <w:r w:rsidRPr="003F594A">
        <w:rPr>
          <w:rFonts w:eastAsia="Times New Roman"/>
        </w:rPr>
        <w:t xml:space="preserve"> - </w:t>
      </w:r>
      <w:r w:rsidR="00647C0B" w:rsidRPr="003F594A">
        <w:rPr>
          <w:rFonts w:eastAsia="Times New Roman"/>
        </w:rPr>
        <w:t>The Incumbent Worker Training Program’s (IWTP) purpose is to provide funding assistance to qualifying employers to assist with expenses associated with new or upgraded skills training for full-time, permanent company workers.</w:t>
      </w:r>
      <w:r w:rsidR="001C7CD9" w:rsidRPr="003F594A">
        <w:rPr>
          <w:rFonts w:eastAsia="Times New Roman"/>
          <w:vertAlign w:val="superscript"/>
        </w:rPr>
        <w:t>3</w:t>
      </w:r>
    </w:p>
    <w:p w14:paraId="3A23FCA3" w14:textId="527705A4" w:rsidR="004D4B23" w:rsidRDefault="004D4B23" w:rsidP="004677A0">
      <w:pPr>
        <w:spacing w:after="160" w:line="252" w:lineRule="auto"/>
        <w:contextualSpacing/>
        <w:rPr>
          <w:rFonts w:eastAsia="Times New Roman"/>
        </w:rPr>
      </w:pPr>
    </w:p>
    <w:p w14:paraId="119FD7DA" w14:textId="781B891A" w:rsidR="004D4B23" w:rsidRDefault="004D4B23" w:rsidP="004677A0">
      <w:pPr>
        <w:spacing w:after="160" w:line="252" w:lineRule="auto"/>
        <w:contextualSpacing/>
        <w:rPr>
          <w:rFonts w:eastAsia="Times New Roman"/>
          <w:vertAlign w:val="superscript"/>
        </w:rPr>
      </w:pPr>
      <w:r w:rsidRPr="00647C0B">
        <w:rPr>
          <w:rFonts w:eastAsia="Times New Roman"/>
          <w:i/>
        </w:rPr>
        <w:t>Labor Market Information</w:t>
      </w:r>
      <w:r w:rsidR="00647C0B">
        <w:rPr>
          <w:rFonts w:eastAsia="Times New Roman"/>
        </w:rPr>
        <w:t xml:space="preserve"> - </w:t>
      </w:r>
      <w:r w:rsidR="00647C0B" w:rsidRPr="00647C0B">
        <w:rPr>
          <w:rFonts w:eastAsia="Times New Roman"/>
        </w:rPr>
        <w:t>Labor market information includes all quantitative or qualitative data and analysis related to employment and the workforce. The goal of LMI is to help customers make informed plans, choices, and decisions for a variety of purposes, including business investment decision making, career planning and preparation, education and training offerings, job search opportunities, hiring, and public or</w:t>
      </w:r>
      <w:r w:rsidR="00647C0B">
        <w:rPr>
          <w:rFonts w:eastAsia="Times New Roman"/>
        </w:rPr>
        <w:t xml:space="preserve"> private workforce investments.</w:t>
      </w:r>
      <w:r w:rsidR="001C7CD9">
        <w:rPr>
          <w:rFonts w:eastAsia="Times New Roman"/>
          <w:vertAlign w:val="superscript"/>
        </w:rPr>
        <w:t>4</w:t>
      </w:r>
    </w:p>
    <w:p w14:paraId="2C721158" w14:textId="77777777" w:rsidR="00647C0B" w:rsidRPr="00647C0B" w:rsidRDefault="00647C0B" w:rsidP="004677A0">
      <w:pPr>
        <w:spacing w:after="160" w:line="252" w:lineRule="auto"/>
        <w:contextualSpacing/>
        <w:rPr>
          <w:rFonts w:eastAsia="Times New Roman"/>
          <w:vertAlign w:val="superscript"/>
        </w:rPr>
      </w:pPr>
    </w:p>
    <w:p w14:paraId="24F7E2EA" w14:textId="77777777" w:rsidR="00647C0B" w:rsidRDefault="00647C0B" w:rsidP="004677A0">
      <w:pPr>
        <w:spacing w:after="160" w:line="252" w:lineRule="auto"/>
        <w:contextualSpacing/>
        <w:rPr>
          <w:rFonts w:eastAsia="Times New Roman"/>
        </w:rPr>
      </w:pPr>
    </w:p>
    <w:p w14:paraId="3C28897B" w14:textId="69366006" w:rsidR="004D4B23" w:rsidRDefault="004D4B23" w:rsidP="004677A0">
      <w:pPr>
        <w:spacing w:after="160" w:line="252" w:lineRule="auto"/>
        <w:contextualSpacing/>
        <w:rPr>
          <w:rFonts w:eastAsia="Times New Roman"/>
        </w:rPr>
      </w:pPr>
      <w:r w:rsidRPr="00E658A0">
        <w:rPr>
          <w:rFonts w:eastAsia="Times New Roman"/>
          <w:i/>
        </w:rPr>
        <w:lastRenderedPageBreak/>
        <w:t>Assistive technology</w:t>
      </w:r>
      <w:r w:rsidR="00E658A0">
        <w:rPr>
          <w:rFonts w:eastAsia="Times New Roman"/>
        </w:rPr>
        <w:t xml:space="preserve"> - All RGI work centers have a universal workstation. </w:t>
      </w:r>
      <w:r w:rsidR="00E658A0" w:rsidRPr="00E658A0">
        <w:rPr>
          <w:rFonts w:eastAsia="Times New Roman"/>
        </w:rPr>
        <w:t>The workstation</w:t>
      </w:r>
      <w:r w:rsidR="00E658A0">
        <w:rPr>
          <w:rFonts w:eastAsia="Times New Roman"/>
        </w:rPr>
        <w:t>s</w:t>
      </w:r>
      <w:r w:rsidR="00E658A0" w:rsidRPr="00E658A0">
        <w:rPr>
          <w:rFonts w:eastAsia="Times New Roman"/>
        </w:rPr>
        <w:t xml:space="preserve"> include assistive technology designed for persons with low vision or blindness, persons who are deaf or hard of hearing, persons with mobility/dexterity issues and persons with cognitive or learning disabilities.  The technology includes (but is not limited to) a screen reader and magnifier, voice recognition software, a trackball mouse, ergonomic/adjustable furniture and a Braille embosser.</w:t>
      </w:r>
    </w:p>
    <w:p w14:paraId="091237F7" w14:textId="54C8FC27" w:rsidR="004D4B23" w:rsidRDefault="004D4B23" w:rsidP="004677A0">
      <w:pPr>
        <w:spacing w:after="160" w:line="252" w:lineRule="auto"/>
        <w:contextualSpacing/>
        <w:rPr>
          <w:rFonts w:eastAsia="Times New Roman"/>
        </w:rPr>
      </w:pPr>
    </w:p>
    <w:p w14:paraId="7A2F11DD" w14:textId="5993C1BC" w:rsidR="004D4B23" w:rsidRDefault="004D4B23" w:rsidP="004677A0">
      <w:pPr>
        <w:spacing w:after="160" w:line="252" w:lineRule="auto"/>
        <w:contextualSpacing/>
        <w:rPr>
          <w:rFonts w:eastAsia="Times New Roman"/>
          <w:u w:val="single"/>
        </w:rPr>
      </w:pPr>
      <w:r>
        <w:rPr>
          <w:rFonts w:eastAsia="Times New Roman"/>
          <w:u w:val="single"/>
        </w:rPr>
        <w:t>Fee-for-services:</w:t>
      </w:r>
    </w:p>
    <w:p w14:paraId="147C2516" w14:textId="77777777" w:rsidR="004D4B23" w:rsidRPr="004D4B23" w:rsidRDefault="004D4B23" w:rsidP="004677A0">
      <w:pPr>
        <w:spacing w:after="160" w:line="252" w:lineRule="auto"/>
        <w:contextualSpacing/>
        <w:rPr>
          <w:rFonts w:eastAsia="Times New Roman"/>
        </w:rPr>
      </w:pPr>
    </w:p>
    <w:p w14:paraId="1FC52BB9" w14:textId="3718413C" w:rsidR="00E658A0" w:rsidRPr="00E658A0" w:rsidRDefault="004D4B23" w:rsidP="00E658A0">
      <w:pPr>
        <w:spacing w:after="160" w:line="252" w:lineRule="auto"/>
        <w:contextualSpacing/>
        <w:rPr>
          <w:rFonts w:eastAsia="Times New Roman"/>
        </w:rPr>
      </w:pPr>
      <w:r w:rsidRPr="00E658A0">
        <w:rPr>
          <w:rFonts w:eastAsia="Times New Roman"/>
          <w:i/>
        </w:rPr>
        <w:t xml:space="preserve">Taskforce </w:t>
      </w:r>
      <w:r w:rsidR="00E658A0">
        <w:rPr>
          <w:rFonts w:eastAsia="Times New Roman"/>
          <w:i/>
        </w:rPr>
        <w:t xml:space="preserve">Staffing – </w:t>
      </w:r>
      <w:r w:rsidR="00E658A0">
        <w:rPr>
          <w:rFonts w:eastAsia="Times New Roman"/>
        </w:rPr>
        <w:t xml:space="preserve">Here to serve as your </w:t>
      </w:r>
      <w:r w:rsidR="00E658A0" w:rsidRPr="00E658A0">
        <w:rPr>
          <w:rFonts w:eastAsia="Times New Roman"/>
        </w:rPr>
        <w:t>personal Human Resource department</w:t>
      </w:r>
      <w:r w:rsidR="00E658A0">
        <w:rPr>
          <w:rFonts w:eastAsia="Times New Roman"/>
        </w:rPr>
        <w:t xml:space="preserve">, </w:t>
      </w:r>
      <w:r w:rsidR="00E658A0" w:rsidRPr="00E658A0">
        <w:rPr>
          <w:rFonts w:eastAsia="Times New Roman"/>
        </w:rPr>
        <w:t>Taskforce offer</w:t>
      </w:r>
      <w:r w:rsidR="00E658A0">
        <w:rPr>
          <w:rFonts w:eastAsia="Times New Roman"/>
        </w:rPr>
        <w:t>s</w:t>
      </w:r>
      <w:r w:rsidR="00E658A0" w:rsidRPr="00E658A0">
        <w:rPr>
          <w:rFonts w:eastAsia="Times New Roman"/>
        </w:rPr>
        <w:t xml:space="preserve"> a variety of services including: Short and long term temporary placements, temp-to-hire placements, direct hire placements, and customized payroll options.</w:t>
      </w:r>
    </w:p>
    <w:p w14:paraId="6A2B296D" w14:textId="77777777" w:rsidR="00E658A0" w:rsidRPr="00E658A0" w:rsidRDefault="00E658A0" w:rsidP="00E658A0">
      <w:pPr>
        <w:spacing w:after="160" w:line="252" w:lineRule="auto"/>
        <w:contextualSpacing/>
        <w:rPr>
          <w:rFonts w:eastAsia="Times New Roman"/>
        </w:rPr>
      </w:pPr>
      <w:r w:rsidRPr="00E658A0">
        <w:rPr>
          <w:rFonts w:eastAsia="Times New Roman"/>
        </w:rPr>
        <w:t xml:space="preserve"> </w:t>
      </w:r>
    </w:p>
    <w:p w14:paraId="14E136E8" w14:textId="77777777" w:rsidR="00E658A0" w:rsidRPr="00E658A0" w:rsidRDefault="00E658A0" w:rsidP="00E658A0">
      <w:pPr>
        <w:spacing w:after="160" w:line="252" w:lineRule="auto"/>
        <w:contextualSpacing/>
        <w:rPr>
          <w:rFonts w:eastAsia="Times New Roman"/>
        </w:rPr>
      </w:pPr>
    </w:p>
    <w:p w14:paraId="1F0422DF" w14:textId="77777777" w:rsidR="00E658A0" w:rsidRPr="00E658A0" w:rsidRDefault="00E658A0" w:rsidP="00E658A0">
      <w:pPr>
        <w:spacing w:after="160" w:line="252" w:lineRule="auto"/>
        <w:contextualSpacing/>
        <w:rPr>
          <w:rFonts w:eastAsia="Times New Roman"/>
        </w:rPr>
      </w:pPr>
      <w:r w:rsidRPr="00E658A0">
        <w:rPr>
          <w:rFonts w:eastAsia="Times New Roman"/>
        </w:rPr>
        <w:t xml:space="preserve">  </w:t>
      </w:r>
    </w:p>
    <w:p w14:paraId="7CBA8E83" w14:textId="40CB275C" w:rsidR="00E658A0" w:rsidRDefault="001C7CD9" w:rsidP="001C7CD9">
      <w:pPr>
        <w:spacing w:after="0" w:line="240" w:lineRule="auto"/>
        <w:contextualSpacing/>
        <w:jc w:val="center"/>
        <w:rPr>
          <w:rFonts w:eastAsia="Times New Roman"/>
        </w:rPr>
      </w:pPr>
      <w:r>
        <w:rPr>
          <w:rFonts w:eastAsia="Times New Roman"/>
        </w:rPr>
        <w:t xml:space="preserve">For more information on these programs please contact </w:t>
      </w:r>
    </w:p>
    <w:p w14:paraId="4CB1C139" w14:textId="262517A1" w:rsidR="001C7CD9" w:rsidRDefault="001C7CD9" w:rsidP="001C7CD9">
      <w:pPr>
        <w:spacing w:after="0" w:line="240" w:lineRule="auto"/>
        <w:contextualSpacing/>
        <w:jc w:val="center"/>
        <w:rPr>
          <w:rFonts w:eastAsia="Times New Roman"/>
        </w:rPr>
      </w:pPr>
    </w:p>
    <w:p w14:paraId="78084630" w14:textId="6567235B" w:rsidR="001C7CD9" w:rsidRDefault="001C7CD9" w:rsidP="001C7CD9">
      <w:pPr>
        <w:spacing w:after="0" w:line="240" w:lineRule="auto"/>
        <w:contextualSpacing/>
        <w:jc w:val="center"/>
        <w:rPr>
          <w:rFonts w:eastAsia="Times New Roman"/>
        </w:rPr>
      </w:pPr>
      <w:r>
        <w:rPr>
          <w:rFonts w:eastAsia="Times New Roman"/>
        </w:rPr>
        <w:t xml:space="preserve">Megan Bergen Vice President – Mission Services, Chief Mission Officer </w:t>
      </w:r>
    </w:p>
    <w:p w14:paraId="40C433E6" w14:textId="4207D03A" w:rsidR="001C7CD9" w:rsidRDefault="001C7CD9" w:rsidP="001C7CD9">
      <w:pPr>
        <w:spacing w:after="0" w:line="240" w:lineRule="auto"/>
        <w:contextualSpacing/>
        <w:jc w:val="center"/>
        <w:rPr>
          <w:rFonts w:eastAsia="Times New Roman"/>
        </w:rPr>
      </w:pPr>
    </w:p>
    <w:p w14:paraId="40CC1A76" w14:textId="352461B6" w:rsidR="001C7CD9" w:rsidRPr="00E658A0" w:rsidRDefault="007F120B" w:rsidP="001C7CD9">
      <w:pPr>
        <w:spacing w:after="0" w:line="240" w:lineRule="auto"/>
        <w:contextualSpacing/>
        <w:jc w:val="center"/>
        <w:rPr>
          <w:rFonts w:eastAsia="Times New Roman"/>
        </w:rPr>
      </w:pPr>
      <w:hyperlink r:id="rId11" w:history="1">
        <w:r w:rsidR="001C7CD9" w:rsidRPr="000139B3">
          <w:rPr>
            <w:rStyle w:val="Hyperlink"/>
            <w:rFonts w:eastAsia="Times New Roman"/>
          </w:rPr>
          <w:t>Megan.Bergen@FredGoodwill.org</w:t>
        </w:r>
      </w:hyperlink>
      <w:r w:rsidR="001C7CD9">
        <w:rPr>
          <w:rFonts w:eastAsia="Times New Roman"/>
        </w:rPr>
        <w:t xml:space="preserve"> </w:t>
      </w:r>
    </w:p>
    <w:p w14:paraId="1BFA3F10" w14:textId="77777777" w:rsidR="00E658A0" w:rsidRPr="00E658A0" w:rsidRDefault="00E658A0" w:rsidP="00E658A0">
      <w:pPr>
        <w:spacing w:after="160" w:line="252" w:lineRule="auto"/>
        <w:contextualSpacing/>
        <w:rPr>
          <w:rFonts w:eastAsia="Times New Roman"/>
        </w:rPr>
      </w:pPr>
    </w:p>
    <w:p w14:paraId="5B41357B" w14:textId="77777777" w:rsidR="00E658A0" w:rsidRPr="00E658A0" w:rsidRDefault="00E658A0" w:rsidP="00E658A0">
      <w:pPr>
        <w:spacing w:after="160" w:line="252" w:lineRule="auto"/>
        <w:contextualSpacing/>
        <w:rPr>
          <w:rFonts w:eastAsia="Times New Roman"/>
        </w:rPr>
      </w:pPr>
    </w:p>
    <w:p w14:paraId="6FAD94E9" w14:textId="77777777" w:rsidR="00E658A0" w:rsidRPr="00E658A0" w:rsidRDefault="00E658A0" w:rsidP="00E658A0">
      <w:pPr>
        <w:spacing w:after="160" w:line="252" w:lineRule="auto"/>
        <w:contextualSpacing/>
        <w:rPr>
          <w:rFonts w:eastAsia="Times New Roman"/>
        </w:rPr>
      </w:pPr>
    </w:p>
    <w:p w14:paraId="647E2D7E" w14:textId="2EC8F9DB" w:rsidR="004D4B23" w:rsidRDefault="004D4B23" w:rsidP="52DA29DF"/>
    <w:p w14:paraId="6F2612D5" w14:textId="22AD7223" w:rsidR="00E658A0" w:rsidRDefault="00E658A0" w:rsidP="52DA29DF"/>
    <w:p w14:paraId="73006CD2" w14:textId="725BB8C2" w:rsidR="00E658A0" w:rsidRDefault="00E658A0" w:rsidP="52DA29DF"/>
    <w:p w14:paraId="43CBF013" w14:textId="01C5DDA6" w:rsidR="00E658A0" w:rsidRDefault="00E658A0" w:rsidP="52DA29DF"/>
    <w:p w14:paraId="327D9DB3" w14:textId="4FC561D3" w:rsidR="00E658A0" w:rsidRDefault="00E658A0" w:rsidP="52DA29DF"/>
    <w:p w14:paraId="6246CC45" w14:textId="77777777" w:rsidR="001C7CD9" w:rsidRDefault="001C7CD9" w:rsidP="52DA29DF"/>
    <w:p w14:paraId="5FDFA05F" w14:textId="211849D6" w:rsidR="00E658A0" w:rsidRDefault="00E658A0" w:rsidP="52DA29DF"/>
    <w:p w14:paraId="3BD54ABE" w14:textId="00A1371D" w:rsidR="00E658A0" w:rsidRDefault="00E658A0" w:rsidP="52DA29DF"/>
    <w:p w14:paraId="1BB85D77" w14:textId="57A41260" w:rsidR="00E658A0" w:rsidRPr="001C7CD9" w:rsidRDefault="001C7CD9" w:rsidP="52DA29DF">
      <w:r w:rsidRPr="003F594A">
        <w:rPr>
          <w:vertAlign w:val="superscript"/>
        </w:rPr>
        <w:t xml:space="preserve">1,2,3 </w:t>
      </w:r>
      <w:r w:rsidRPr="003F594A">
        <w:t>Funds for these programs are made available through the Workforce Innovation and Opportunity Act in partnership with the Virginia Career Works – Bay Consortium Region and the Virginia Career Works – Piedmont Region.</w:t>
      </w:r>
      <w:r>
        <w:t xml:space="preserve"> </w:t>
      </w:r>
    </w:p>
    <w:p w14:paraId="560545D9" w14:textId="00F7ACA4" w:rsidR="3BF102A1" w:rsidRDefault="001C7CD9" w:rsidP="00647C0B">
      <w:r>
        <w:rPr>
          <w:vertAlign w:val="superscript"/>
        </w:rPr>
        <w:t>4</w:t>
      </w:r>
      <w:r w:rsidR="00647C0B">
        <w:rPr>
          <w:vertAlign w:val="superscript"/>
        </w:rPr>
        <w:t xml:space="preserve"> </w:t>
      </w:r>
      <w:r w:rsidR="00647C0B" w:rsidRPr="00647C0B">
        <w:t xml:space="preserve">James F. Woods and Christopher J. O’Leary, “Conceptual Framework for an Optimal </w:t>
      </w:r>
      <w:proofErr w:type="spellStart"/>
      <w:r w:rsidR="00647C0B" w:rsidRPr="00647C0B">
        <w:t>Labour</w:t>
      </w:r>
      <w:proofErr w:type="spellEnd"/>
      <w:r w:rsidR="00647C0B" w:rsidRPr="00647C0B">
        <w:t xml:space="preserve"> Market Information System,” W.E. Upjohn Institute for Employment Research, Technical Report No. 07-022, December 2006.</w:t>
      </w:r>
    </w:p>
    <w:sectPr w:rsidR="3BF102A1" w:rsidSect="00F20010">
      <w:footerReference w:type="default" r:id="rId12"/>
      <w:headerReference w:type="first" r:id="rId13"/>
      <w:footerReference w:type="first" r:id="rId14"/>
      <w:pgSz w:w="12240" w:h="15840" w:code="1"/>
      <w:pgMar w:top="1353" w:right="1440" w:bottom="1440" w:left="1440" w:header="720" w:footer="566"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86E2C" w14:textId="77777777" w:rsidR="007F120B" w:rsidRDefault="007F120B" w:rsidP="00F30056">
      <w:pPr>
        <w:spacing w:after="0" w:line="240" w:lineRule="auto"/>
      </w:pPr>
      <w:r>
        <w:separator/>
      </w:r>
    </w:p>
  </w:endnote>
  <w:endnote w:type="continuationSeparator" w:id="0">
    <w:p w14:paraId="03BA39C7" w14:textId="77777777" w:rsidR="007F120B" w:rsidRDefault="007F120B" w:rsidP="00F30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69E0" w14:textId="7B1B9791" w:rsidR="003F594A" w:rsidRDefault="003F594A">
    <w:pPr>
      <w:pStyle w:val="Footer"/>
      <w:tabs>
        <w:tab w:val="clear" w:pos="4680"/>
        <w:tab w:val="clear" w:pos="9360"/>
      </w:tabs>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3/19/2019</w:t>
    </w:r>
  </w:p>
  <w:p w14:paraId="1C7C2385" w14:textId="77777777" w:rsidR="003F594A" w:rsidRDefault="003F5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FFA88" w14:textId="4B233041" w:rsidR="003F594A" w:rsidRPr="00E12294" w:rsidRDefault="003F594A" w:rsidP="2AE556D3">
    <w:pPr>
      <w:pStyle w:val="Pa1"/>
      <w:ind w:left="-990" w:right="-1080"/>
      <w:jc w:val="center"/>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E9EBA" w14:textId="77777777" w:rsidR="007F120B" w:rsidRDefault="007F120B" w:rsidP="00F30056">
      <w:pPr>
        <w:spacing w:after="0" w:line="240" w:lineRule="auto"/>
      </w:pPr>
      <w:r>
        <w:separator/>
      </w:r>
    </w:p>
  </w:footnote>
  <w:footnote w:type="continuationSeparator" w:id="0">
    <w:p w14:paraId="61EAA9A4" w14:textId="77777777" w:rsidR="007F120B" w:rsidRDefault="007F120B" w:rsidP="00F30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81CD" w14:textId="77777777" w:rsidR="003F594A" w:rsidRDefault="003F594A" w:rsidP="2AE556D3">
    <w:pPr>
      <w:pStyle w:val="Pa0"/>
      <w:framePr w:w="5680" w:wrap="auto" w:vAnchor="page" w:hAnchor="page" w:x="4686" w:y="926"/>
      <w:rPr>
        <w:rFonts w:cs="Calibri"/>
        <w:color w:val="221E1F"/>
        <w:sz w:val="20"/>
        <w:szCs w:val="20"/>
      </w:rPr>
    </w:pPr>
    <w:r w:rsidRPr="2AE556D3">
      <w:rPr>
        <w:rStyle w:val="A0"/>
        <w:rFonts w:cs="Calibri"/>
      </w:rPr>
      <w:t xml:space="preserve">4701 Market Street, Suite A </w:t>
    </w:r>
    <w:r w:rsidRPr="2AE556D3">
      <w:rPr>
        <w:rStyle w:val="A0"/>
        <w:rFonts w:cs="Calibri"/>
        <w:color w:val="0053A4"/>
      </w:rPr>
      <w:t>•</w:t>
    </w:r>
    <w:r w:rsidRPr="2AE556D3">
      <w:rPr>
        <w:rStyle w:val="A0"/>
        <w:rFonts w:cs="Calibri"/>
      </w:rPr>
      <w:t xml:space="preserve"> Fredericksburg, VA 22408</w:t>
    </w:r>
  </w:p>
  <w:p w14:paraId="04C40A00" w14:textId="77777777" w:rsidR="003F594A" w:rsidRDefault="003F594A" w:rsidP="2AE556D3">
    <w:pPr>
      <w:pStyle w:val="Pa0"/>
      <w:framePr w:w="3905" w:wrap="auto" w:vAnchor="page" w:hAnchor="page" w:x="4686" w:y="1162"/>
      <w:rPr>
        <w:rFonts w:cs="Calibri"/>
        <w:color w:val="221E1F"/>
        <w:sz w:val="20"/>
        <w:szCs w:val="20"/>
      </w:rPr>
    </w:pPr>
    <w:r w:rsidRPr="2AE556D3">
      <w:rPr>
        <w:rStyle w:val="A0"/>
        <w:rFonts w:cs="Calibri"/>
      </w:rPr>
      <w:t xml:space="preserve">540.371.3070 </w:t>
    </w:r>
    <w:r w:rsidRPr="2AE556D3">
      <w:rPr>
        <w:rStyle w:val="A0"/>
        <w:rFonts w:cs="Calibri"/>
        <w:color w:val="0053A4"/>
      </w:rPr>
      <w:t>•</w:t>
    </w:r>
    <w:r w:rsidRPr="2AE556D3">
      <w:rPr>
        <w:rStyle w:val="A0"/>
        <w:rFonts w:cs="Calibri"/>
      </w:rPr>
      <w:t xml:space="preserve"> www.FredGoodwill.org</w:t>
    </w:r>
  </w:p>
  <w:p w14:paraId="3ED2EF8E" w14:textId="66E1469D" w:rsidR="003F594A" w:rsidRDefault="003F594A" w:rsidP="00F20010">
    <w:pPr>
      <w:pStyle w:val="Default"/>
      <w:framePr w:w="3956" w:h="699" w:hRule="exact" w:wrap="auto" w:vAnchor="page" w:hAnchor="page" w:x="1129" w:y="711"/>
    </w:pPr>
    <w:r>
      <w:rPr>
        <w:noProof/>
      </w:rPr>
      <w:drawing>
        <wp:inline distT="0" distB="0" distL="0" distR="0" wp14:anchorId="6B5ED384" wp14:editId="7991C5B2">
          <wp:extent cx="2047164" cy="43585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I Logo Simplified FINAL.jpg"/>
                  <pic:cNvPicPr/>
                </pic:nvPicPr>
                <pic:blipFill>
                  <a:blip r:embed="rId1">
                    <a:extLst>
                      <a:ext uri="{28A0092B-C50C-407E-A947-70E740481C1C}">
                        <a14:useLocalDpi xmlns:a14="http://schemas.microsoft.com/office/drawing/2010/main" val="0"/>
                      </a:ext>
                    </a:extLst>
                  </a:blip>
                  <a:stretch>
                    <a:fillRect/>
                  </a:stretch>
                </pic:blipFill>
                <pic:spPr>
                  <a:xfrm>
                    <a:off x="0" y="0"/>
                    <a:ext cx="2047504" cy="435923"/>
                  </a:xfrm>
                  <a:prstGeom prst="rect">
                    <a:avLst/>
                  </a:prstGeom>
                </pic:spPr>
              </pic:pic>
            </a:graphicData>
          </a:graphic>
        </wp:inline>
      </w:drawing>
    </w:r>
  </w:p>
  <w:p w14:paraId="59F0D3BC" w14:textId="77777777" w:rsidR="003F594A" w:rsidRDefault="003F5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97A80"/>
    <w:multiLevelType w:val="hybridMultilevel"/>
    <w:tmpl w:val="BB2C2DFE"/>
    <w:lvl w:ilvl="0" w:tplc="D56C3D8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50127767"/>
    <w:multiLevelType w:val="hybridMultilevel"/>
    <w:tmpl w:val="0E960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4932760"/>
    <w:multiLevelType w:val="hybridMultilevel"/>
    <w:tmpl w:val="7E723770"/>
    <w:lvl w:ilvl="0" w:tplc="D56C3D8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66E10D30"/>
    <w:multiLevelType w:val="hybridMultilevel"/>
    <w:tmpl w:val="BBF099CA"/>
    <w:lvl w:ilvl="0" w:tplc="0409000F">
      <w:start w:val="1"/>
      <w:numFmt w:val="decimal"/>
      <w:lvlText w:val="%1."/>
      <w:lvlJc w:val="left"/>
      <w:pPr>
        <w:tabs>
          <w:tab w:val="num" w:pos="720"/>
        </w:tabs>
        <w:ind w:left="720" w:hanging="360"/>
      </w:pPr>
      <w:rPr>
        <w:rFonts w:hint="default"/>
      </w:rPr>
    </w:lvl>
    <w:lvl w:ilvl="1" w:tplc="D56C3D8C">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3C3"/>
    <w:rsid w:val="000068BD"/>
    <w:rsid w:val="00016974"/>
    <w:rsid w:val="00094576"/>
    <w:rsid w:val="000A1B55"/>
    <w:rsid w:val="001226BF"/>
    <w:rsid w:val="00141C47"/>
    <w:rsid w:val="001A5A14"/>
    <w:rsid w:val="001C7CD9"/>
    <w:rsid w:val="00206830"/>
    <w:rsid w:val="00232002"/>
    <w:rsid w:val="0030270A"/>
    <w:rsid w:val="003124EA"/>
    <w:rsid w:val="00334580"/>
    <w:rsid w:val="00353623"/>
    <w:rsid w:val="00372815"/>
    <w:rsid w:val="003F594A"/>
    <w:rsid w:val="00430B98"/>
    <w:rsid w:val="00440FC4"/>
    <w:rsid w:val="0045278C"/>
    <w:rsid w:val="00455D38"/>
    <w:rsid w:val="004677A0"/>
    <w:rsid w:val="004C15E1"/>
    <w:rsid w:val="004D4B23"/>
    <w:rsid w:val="004D6D56"/>
    <w:rsid w:val="00560422"/>
    <w:rsid w:val="005A7C9E"/>
    <w:rsid w:val="005B3BA3"/>
    <w:rsid w:val="00647C0B"/>
    <w:rsid w:val="00741DD0"/>
    <w:rsid w:val="007424FF"/>
    <w:rsid w:val="00785D8A"/>
    <w:rsid w:val="007F120B"/>
    <w:rsid w:val="008E4CB1"/>
    <w:rsid w:val="008F6875"/>
    <w:rsid w:val="009C63C3"/>
    <w:rsid w:val="009C6A70"/>
    <w:rsid w:val="009F0CA5"/>
    <w:rsid w:val="00A021A4"/>
    <w:rsid w:val="00A5733A"/>
    <w:rsid w:val="00A966E1"/>
    <w:rsid w:val="00AD68C0"/>
    <w:rsid w:val="00B0709A"/>
    <w:rsid w:val="00BA3DDF"/>
    <w:rsid w:val="00C43B29"/>
    <w:rsid w:val="00C60B0B"/>
    <w:rsid w:val="00C93DB8"/>
    <w:rsid w:val="00D20888"/>
    <w:rsid w:val="00D77DBA"/>
    <w:rsid w:val="00D82962"/>
    <w:rsid w:val="00DF404B"/>
    <w:rsid w:val="00E12294"/>
    <w:rsid w:val="00E5096B"/>
    <w:rsid w:val="00E658A0"/>
    <w:rsid w:val="00E80BAC"/>
    <w:rsid w:val="00EE6972"/>
    <w:rsid w:val="00EF2032"/>
    <w:rsid w:val="00F20010"/>
    <w:rsid w:val="00F235C5"/>
    <w:rsid w:val="00F30056"/>
    <w:rsid w:val="00FD0A89"/>
    <w:rsid w:val="00FE0422"/>
    <w:rsid w:val="2AE556D3"/>
    <w:rsid w:val="3BF102A1"/>
    <w:rsid w:val="52DA29DF"/>
    <w:rsid w:val="7F75B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13CE1"/>
  <w14:defaultImageDpi w14:val="0"/>
  <w15:docId w15:val="{B7F9C4AC-DC51-4BB4-9D67-B994A4A65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pPr>
      <w:spacing w:line="241" w:lineRule="atLeast"/>
    </w:pPr>
    <w:rPr>
      <w:rFonts w:cs="Times New Roman"/>
      <w:color w:val="auto"/>
    </w:rPr>
  </w:style>
  <w:style w:type="character" w:customStyle="1" w:styleId="A0">
    <w:name w:val="A0"/>
    <w:uiPriority w:val="99"/>
    <w:rPr>
      <w:color w:val="221E1F"/>
      <w:sz w:val="20"/>
    </w:rPr>
  </w:style>
  <w:style w:type="paragraph" w:customStyle="1" w:styleId="Pa1">
    <w:name w:val="Pa1"/>
    <w:basedOn w:val="Default"/>
    <w:next w:val="Default"/>
    <w:uiPriority w:val="99"/>
    <w:pPr>
      <w:spacing w:line="241" w:lineRule="atLeast"/>
    </w:pPr>
    <w:rPr>
      <w:rFonts w:cs="Times New Roman"/>
      <w:color w:val="auto"/>
    </w:rPr>
  </w:style>
  <w:style w:type="character" w:customStyle="1" w:styleId="A1">
    <w:name w:val="A1"/>
    <w:uiPriority w:val="99"/>
    <w:rPr>
      <w:i/>
      <w:color w:val="221E1F"/>
      <w:sz w:val="18"/>
    </w:rPr>
  </w:style>
  <w:style w:type="paragraph" w:styleId="Header">
    <w:name w:val="header"/>
    <w:basedOn w:val="Normal"/>
    <w:link w:val="HeaderChar"/>
    <w:uiPriority w:val="99"/>
    <w:unhideWhenUsed/>
    <w:rsid w:val="00F30056"/>
    <w:pPr>
      <w:tabs>
        <w:tab w:val="center" w:pos="4680"/>
        <w:tab w:val="right" w:pos="9360"/>
      </w:tabs>
    </w:pPr>
  </w:style>
  <w:style w:type="character" w:customStyle="1" w:styleId="HeaderChar">
    <w:name w:val="Header Char"/>
    <w:basedOn w:val="DefaultParagraphFont"/>
    <w:link w:val="Header"/>
    <w:uiPriority w:val="99"/>
    <w:rsid w:val="00F30056"/>
  </w:style>
  <w:style w:type="paragraph" w:styleId="Footer">
    <w:name w:val="footer"/>
    <w:basedOn w:val="Normal"/>
    <w:link w:val="FooterChar"/>
    <w:uiPriority w:val="99"/>
    <w:unhideWhenUsed/>
    <w:rsid w:val="00F30056"/>
    <w:pPr>
      <w:tabs>
        <w:tab w:val="center" w:pos="4680"/>
        <w:tab w:val="right" w:pos="9360"/>
      </w:tabs>
    </w:pPr>
  </w:style>
  <w:style w:type="character" w:customStyle="1" w:styleId="FooterChar">
    <w:name w:val="Footer Char"/>
    <w:basedOn w:val="DefaultParagraphFont"/>
    <w:link w:val="Footer"/>
    <w:uiPriority w:val="99"/>
    <w:rsid w:val="00F30056"/>
  </w:style>
  <w:style w:type="paragraph" w:styleId="NoSpacing">
    <w:name w:val="No Spacing"/>
    <w:uiPriority w:val="1"/>
    <w:qFormat/>
    <w:rsid w:val="00D82962"/>
    <w:pPr>
      <w:spacing w:after="0" w:line="240" w:lineRule="auto"/>
    </w:pPr>
  </w:style>
  <w:style w:type="paragraph" w:styleId="BalloonText">
    <w:name w:val="Balloon Text"/>
    <w:basedOn w:val="Normal"/>
    <w:link w:val="BalloonTextChar"/>
    <w:uiPriority w:val="99"/>
    <w:semiHidden/>
    <w:unhideWhenUsed/>
    <w:rsid w:val="003345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580"/>
    <w:rPr>
      <w:rFonts w:ascii="Tahoma" w:hAnsi="Tahoma" w:cs="Tahoma"/>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47C0B"/>
    <w:rPr>
      <w:sz w:val="16"/>
      <w:szCs w:val="16"/>
    </w:rPr>
  </w:style>
  <w:style w:type="paragraph" w:styleId="CommentText">
    <w:name w:val="annotation text"/>
    <w:basedOn w:val="Normal"/>
    <w:link w:val="CommentTextChar"/>
    <w:uiPriority w:val="99"/>
    <w:semiHidden/>
    <w:unhideWhenUsed/>
    <w:rsid w:val="00647C0B"/>
    <w:pPr>
      <w:spacing w:line="240" w:lineRule="auto"/>
    </w:pPr>
    <w:rPr>
      <w:sz w:val="20"/>
      <w:szCs w:val="20"/>
    </w:rPr>
  </w:style>
  <w:style w:type="character" w:customStyle="1" w:styleId="CommentTextChar">
    <w:name w:val="Comment Text Char"/>
    <w:basedOn w:val="DefaultParagraphFont"/>
    <w:link w:val="CommentText"/>
    <w:uiPriority w:val="99"/>
    <w:semiHidden/>
    <w:rsid w:val="00647C0B"/>
    <w:rPr>
      <w:sz w:val="20"/>
      <w:szCs w:val="20"/>
    </w:rPr>
  </w:style>
  <w:style w:type="paragraph" w:styleId="CommentSubject">
    <w:name w:val="annotation subject"/>
    <w:basedOn w:val="CommentText"/>
    <w:next w:val="CommentText"/>
    <w:link w:val="CommentSubjectChar"/>
    <w:uiPriority w:val="99"/>
    <w:semiHidden/>
    <w:unhideWhenUsed/>
    <w:rsid w:val="00647C0B"/>
    <w:rPr>
      <w:b/>
      <w:bCs/>
    </w:rPr>
  </w:style>
  <w:style w:type="character" w:customStyle="1" w:styleId="CommentSubjectChar">
    <w:name w:val="Comment Subject Char"/>
    <w:basedOn w:val="CommentTextChar"/>
    <w:link w:val="CommentSubject"/>
    <w:uiPriority w:val="99"/>
    <w:semiHidden/>
    <w:rsid w:val="00647C0B"/>
    <w:rPr>
      <w:b/>
      <w:bCs/>
      <w:sz w:val="20"/>
      <w:szCs w:val="20"/>
    </w:rPr>
  </w:style>
  <w:style w:type="character" w:styleId="Hyperlink">
    <w:name w:val="Hyperlink"/>
    <w:basedOn w:val="DefaultParagraphFont"/>
    <w:uiPriority w:val="99"/>
    <w:unhideWhenUsed/>
    <w:rsid w:val="001C7CD9"/>
    <w:rPr>
      <w:color w:val="0000FF" w:themeColor="hyperlink"/>
      <w:u w:val="single"/>
    </w:rPr>
  </w:style>
  <w:style w:type="character" w:styleId="UnresolvedMention">
    <w:name w:val="Unresolved Mention"/>
    <w:basedOn w:val="DefaultParagraphFont"/>
    <w:uiPriority w:val="99"/>
    <w:semiHidden/>
    <w:unhideWhenUsed/>
    <w:rsid w:val="001C7C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95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gan.Bergen@FredGoodwill.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8BF9BA5EF9144BA11C70CFB820EDA5" ma:contentTypeVersion="4" ma:contentTypeDescription="Create a new document." ma:contentTypeScope="" ma:versionID="233c2868ed4b0d5908f2de3aaab3c667">
  <xsd:schema xmlns:xsd="http://www.w3.org/2001/XMLSchema" xmlns:xs="http://www.w3.org/2001/XMLSchema" xmlns:p="http://schemas.microsoft.com/office/2006/metadata/properties" xmlns:ns2="ae9f6797-e5bb-4889-bd35-d0953ea5c1d8" targetNamespace="http://schemas.microsoft.com/office/2006/metadata/properties" ma:root="true" ma:fieldsID="2990cc3e90710374227f00f6fb5985bf" ns2:_="">
    <xsd:import namespace="ae9f6797-e5bb-4889-bd35-d0953ea5c1d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f6797-e5bb-4889-bd35-d0953ea5c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C025F-9DCD-4E74-A009-75C914063E3E}">
  <ds:schemaRefs>
    <ds:schemaRef ds:uri="http://schemas.microsoft.com/sharepoint/v3/contenttype/forms"/>
  </ds:schemaRefs>
</ds:datastoreItem>
</file>

<file path=customXml/itemProps2.xml><?xml version="1.0" encoding="utf-8"?>
<ds:datastoreItem xmlns:ds="http://schemas.openxmlformats.org/officeDocument/2006/customXml" ds:itemID="{42EF173C-25A0-47BD-B94A-BE203903CD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D6A984-B7D2-449E-84E1-DB5325BE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f6797-e5bb-4889-bd35-d0953ea5c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F386CC-8001-44A8-9883-256254ECA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Rappahannock Goodwill Industries, Inc</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Bergen</dc:creator>
  <cp:lastModifiedBy>Front Desk</cp:lastModifiedBy>
  <cp:revision>2</cp:revision>
  <cp:lastPrinted>2016-10-25T15:24:00Z</cp:lastPrinted>
  <dcterms:created xsi:type="dcterms:W3CDTF">2020-02-20T16:02:00Z</dcterms:created>
  <dcterms:modified xsi:type="dcterms:W3CDTF">2020-02-20T16:02:00Z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0x010100C38BF9BA5EF9144BA11C70CFB820EDA5</vt:lpwstr>
  </property>
</Properties>
</file>